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43"/>
        <w:gridCol w:w="4553"/>
      </w:tblGrid>
      <w:tr w:rsidR="00411150" w:rsidRPr="005C7F97" w:rsidTr="00065E0B">
        <w:tc>
          <w:tcPr>
            <w:tcW w:w="8296" w:type="dxa"/>
            <w:gridSpan w:val="2"/>
          </w:tcPr>
          <w:p w:rsidR="00411150" w:rsidRPr="005C7F97" w:rsidRDefault="00411150" w:rsidP="00411150">
            <w:pPr>
              <w:jc w:val="center"/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ΥΠΟΔΕΙΓΜΑ ΥΠΟΒΟΛΗΣ ΠΡΟΤΑΣΗΣ ΟΜΙΛΟΥ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Ονοματεπώνυμο εκπαιδευτικού (1)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ΞΥΝΗ ΜΑΡΙΑΝΑ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Κλάδος/Ειδικότητα (1)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ΠΕ 02 / </w:t>
            </w:r>
            <w:r w:rsidR="00A676EC" w:rsidRPr="005C7F97">
              <w:rPr>
                <w:sz w:val="24"/>
                <w:szCs w:val="24"/>
              </w:rPr>
              <w:t xml:space="preserve">ΠΕ </w:t>
            </w:r>
            <w:r w:rsidRPr="005C7F97">
              <w:rPr>
                <w:sz w:val="24"/>
                <w:szCs w:val="24"/>
              </w:rPr>
              <w:t>91.01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Ονοματεπώνυμο εκπαιδευτικού (2)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Κλάδος/Ειδικότητα (2)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Τίτλος του ομίλου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 Όμιλος Κινηματογράφου</w:t>
            </w:r>
            <w:r w:rsidRPr="005C7F97">
              <w:rPr>
                <w:sz w:val="24"/>
                <w:szCs w:val="24"/>
                <w:lang w:val="en-US"/>
              </w:rPr>
              <w:t xml:space="preserve"> : </w:t>
            </w:r>
            <w:r w:rsidRPr="005C7F97">
              <w:rPr>
                <w:i/>
                <w:sz w:val="24"/>
                <w:szCs w:val="24"/>
                <w:lang w:val="en-US"/>
              </w:rPr>
              <w:t>cine-</w:t>
            </w:r>
            <w:r w:rsidR="00A676EC" w:rsidRPr="005C7F97">
              <w:rPr>
                <w:i/>
                <w:sz w:val="24"/>
                <w:szCs w:val="24"/>
              </w:rPr>
              <w:t>δ</w:t>
            </w:r>
            <w:r w:rsidRPr="005C7F97">
              <w:rPr>
                <w:i/>
                <w:sz w:val="24"/>
                <w:szCs w:val="24"/>
              </w:rPr>
              <w:t>ιαδρομές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Θεματική/</w:t>
            </w:r>
            <w:proofErr w:type="spellStart"/>
            <w:r w:rsidRPr="005C7F97">
              <w:rPr>
                <w:b/>
                <w:sz w:val="24"/>
                <w:szCs w:val="24"/>
              </w:rPr>
              <w:t>ές</w:t>
            </w:r>
            <w:proofErr w:type="spellEnd"/>
            <w:r w:rsidRPr="005C7F97">
              <w:rPr>
                <w:b/>
                <w:sz w:val="24"/>
                <w:szCs w:val="24"/>
              </w:rPr>
              <w:t xml:space="preserve"> που εντάσσεται ο όμιλος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Ανθρωπιστικές </w:t>
            </w:r>
            <w:r w:rsidR="005C7F97" w:rsidRPr="005C7F97">
              <w:rPr>
                <w:sz w:val="24"/>
                <w:szCs w:val="24"/>
              </w:rPr>
              <w:t>Ε</w:t>
            </w:r>
            <w:r w:rsidRPr="005C7F97">
              <w:rPr>
                <w:sz w:val="24"/>
                <w:szCs w:val="24"/>
              </w:rPr>
              <w:t>πιστήμες, Γλώσσα,</w:t>
            </w:r>
            <w:r w:rsidR="005C7F97" w:rsidRPr="005C7F97">
              <w:rPr>
                <w:sz w:val="24"/>
                <w:szCs w:val="24"/>
              </w:rPr>
              <w:t xml:space="preserve"> Τέχνη,</w:t>
            </w:r>
            <w:r w:rsidRPr="005C7F97">
              <w:rPr>
                <w:sz w:val="24"/>
                <w:szCs w:val="24"/>
              </w:rPr>
              <w:t xml:space="preserve"> </w:t>
            </w:r>
            <w:r w:rsidR="00A676EC" w:rsidRPr="005C7F97">
              <w:rPr>
                <w:sz w:val="24"/>
                <w:szCs w:val="24"/>
              </w:rPr>
              <w:t>Νέες Τεχνολογίες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jc w:val="both"/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 xml:space="preserve">Αριθμός ωρών ομίλου ανά εβδομάδα </w:t>
            </w:r>
          </w:p>
          <w:p w:rsidR="00411150" w:rsidRPr="005C7F97" w:rsidRDefault="00411150" w:rsidP="00411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2</w:t>
            </w:r>
            <w:r w:rsidRPr="005C7F97">
              <w:rPr>
                <w:sz w:val="24"/>
                <w:szCs w:val="24"/>
                <w:lang w:val="en-US"/>
              </w:rPr>
              <w:t xml:space="preserve"> </w:t>
            </w:r>
            <w:r w:rsidR="00A676EC" w:rsidRPr="005C7F97">
              <w:rPr>
                <w:sz w:val="24"/>
                <w:szCs w:val="24"/>
              </w:rPr>
              <w:t>ώρες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jc w:val="both"/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Τάξη ή τάξεις που απευθύνεται ο όμιλος</w:t>
            </w:r>
          </w:p>
          <w:p w:rsidR="00411150" w:rsidRPr="005C7F97" w:rsidRDefault="00411150" w:rsidP="0041115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 Β ΄ και Γ΄ Γ</w:t>
            </w:r>
            <w:r w:rsidR="00A676EC" w:rsidRPr="005C7F97">
              <w:rPr>
                <w:sz w:val="24"/>
                <w:szCs w:val="24"/>
              </w:rPr>
              <w:t>υμνασίου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Προσδοκώμενα μαθησιακά αποτελέσματα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Στον όμιλο κινηματογράφου </w:t>
            </w:r>
            <w:r w:rsidRPr="005C7F97">
              <w:rPr>
                <w:i/>
                <w:iCs/>
                <w:sz w:val="24"/>
                <w:szCs w:val="24"/>
                <w:lang w:val="en-US"/>
              </w:rPr>
              <w:t>cine</w:t>
            </w:r>
            <w:r w:rsidRPr="005C7F97">
              <w:rPr>
                <w:i/>
                <w:iCs/>
                <w:sz w:val="24"/>
                <w:szCs w:val="24"/>
              </w:rPr>
              <w:t xml:space="preserve">– διαδρομές </w:t>
            </w:r>
            <w:r w:rsidRPr="005C7F97">
              <w:rPr>
                <w:sz w:val="24"/>
                <w:szCs w:val="24"/>
              </w:rPr>
              <w:t>οι μαθητές</w:t>
            </w: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Θα έρθουν σε επαφή με εμβληματικές ταινίες της 7</w:t>
            </w:r>
            <w:r w:rsidRPr="005C7F97">
              <w:rPr>
                <w:sz w:val="24"/>
                <w:szCs w:val="24"/>
                <w:vertAlign w:val="superscript"/>
              </w:rPr>
              <w:t>ης</w:t>
            </w:r>
            <w:r w:rsidRPr="005C7F97">
              <w:rPr>
                <w:sz w:val="24"/>
                <w:szCs w:val="24"/>
              </w:rPr>
              <w:t xml:space="preserve"> τέχνης  και περιδιαβαίνοντας την ιστορία της θα γνωρίσουν τα κινηματογραφικά ρεύματα και τους δημιουργούς που τη διαμόρφωσαν </w:t>
            </w: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Θα παρακολουθήσουν ταινίες του παγκόσμιου κινηματογράφου με ποιοτικά χαρακτηριστικά</w:t>
            </w:r>
            <w:r w:rsidR="000C69A7" w:rsidRPr="005C7F97">
              <w:rPr>
                <w:sz w:val="24"/>
                <w:szCs w:val="24"/>
              </w:rPr>
              <w:t>,</w:t>
            </w:r>
            <w:r w:rsidRPr="005C7F97">
              <w:rPr>
                <w:sz w:val="24"/>
                <w:szCs w:val="24"/>
              </w:rPr>
              <w:t xml:space="preserve"> προσανατολισμένες στα ενδιαφέροντα και τους προβληματισμούς τους </w:t>
            </w: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Θα εξοικειωθούν με την ορολογία του σινεμά, θα κατανοήσουν κινηματογραφικούς όρους, έννοιες και τεχνικές με στόχο την αποκωδικοποίηση του συνθέτου κινηματογραφικού κώδικα  </w:t>
            </w: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Θα επικοινων</w:t>
            </w:r>
            <w:r w:rsidR="005C7F97">
              <w:rPr>
                <w:sz w:val="24"/>
                <w:szCs w:val="24"/>
              </w:rPr>
              <w:t>ήσουν</w:t>
            </w:r>
            <w:r w:rsidRPr="005C7F97">
              <w:rPr>
                <w:sz w:val="24"/>
                <w:szCs w:val="24"/>
              </w:rPr>
              <w:t xml:space="preserve">, θα προβληματιστούν πάνω σε </w:t>
            </w:r>
            <w:r w:rsidR="005C7F97">
              <w:rPr>
                <w:sz w:val="24"/>
                <w:szCs w:val="24"/>
              </w:rPr>
              <w:t xml:space="preserve">ιδέες και </w:t>
            </w:r>
            <w:r w:rsidRPr="005C7F97">
              <w:rPr>
                <w:sz w:val="24"/>
                <w:szCs w:val="24"/>
              </w:rPr>
              <w:t>θεματικές</w:t>
            </w:r>
            <w:r w:rsidR="005C7F97">
              <w:rPr>
                <w:sz w:val="24"/>
                <w:szCs w:val="24"/>
              </w:rPr>
              <w:t xml:space="preserve">, </w:t>
            </w:r>
            <w:r w:rsidRPr="005C7F97">
              <w:rPr>
                <w:sz w:val="24"/>
                <w:szCs w:val="24"/>
              </w:rPr>
              <w:t xml:space="preserve">θα </w:t>
            </w:r>
            <w:proofErr w:type="spellStart"/>
            <w:r w:rsidRPr="005C7F97">
              <w:rPr>
                <w:sz w:val="24"/>
                <w:szCs w:val="24"/>
              </w:rPr>
              <w:t>αναστοχαστούν</w:t>
            </w:r>
            <w:proofErr w:type="spellEnd"/>
            <w:r w:rsidRPr="005C7F97">
              <w:rPr>
                <w:sz w:val="24"/>
                <w:szCs w:val="24"/>
              </w:rPr>
              <w:t xml:space="preserve"> με αφορμή την κοσμοθεωρία και την ιδεολογία των δημιουργών</w:t>
            </w:r>
          </w:p>
          <w:p w:rsidR="002300A8" w:rsidRDefault="002300A8" w:rsidP="002300A8">
            <w:pPr>
              <w:rPr>
                <w:sz w:val="24"/>
                <w:szCs w:val="24"/>
              </w:rPr>
            </w:pPr>
          </w:p>
          <w:p w:rsidR="005C7F97" w:rsidRPr="005C7F97" w:rsidRDefault="00B07FD7" w:rsidP="00230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lastRenderedPageBreak/>
              <w:t>Θα καλλιεργήσουν αξιολογικά κριτήρια, εμπλουτίζοντας την αισθητική τους, έτσι ώστε να αναπτύξουν το προσωπικό τους κριτικό βλέμμα</w:t>
            </w:r>
            <w:r w:rsidR="000C69A7" w:rsidRPr="005C7F97">
              <w:rPr>
                <w:sz w:val="24"/>
                <w:szCs w:val="24"/>
              </w:rPr>
              <w:t>,</w:t>
            </w:r>
            <w:r w:rsidRPr="005C7F97">
              <w:rPr>
                <w:sz w:val="24"/>
                <w:szCs w:val="24"/>
              </w:rPr>
              <w:t xml:space="preserve"> όσον αφορά στη θέαση ταινιών</w:t>
            </w:r>
          </w:p>
          <w:p w:rsidR="000C69A7" w:rsidRPr="005C7F97" w:rsidRDefault="000C69A7" w:rsidP="002300A8">
            <w:pPr>
              <w:rPr>
                <w:sz w:val="24"/>
                <w:szCs w:val="24"/>
              </w:rPr>
            </w:pP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Θα εργαστούν ομαδικά καλλιεργώντας τη δημιουργικότητα και τη φαντασία τους  για την παραγωγή οπτικοακουστικών προϊόντων</w:t>
            </w: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Θα συμμετάσχουν σε διαδικτυακές και δια ζώσης δράσεις σχετικές με τον κινηματογράφο και θα γνωρίσουν επαγγελματίες του χώρου</w:t>
            </w: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</w:p>
          <w:p w:rsidR="002300A8" w:rsidRPr="005C7F97" w:rsidRDefault="002300A8" w:rsidP="002300A8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Θα</w:t>
            </w:r>
            <w:r w:rsidR="00CC0845">
              <w:rPr>
                <w:sz w:val="24"/>
                <w:szCs w:val="24"/>
              </w:rPr>
              <w:t xml:space="preserve"> ενισχύσουν τον </w:t>
            </w:r>
            <w:proofErr w:type="spellStart"/>
            <w:r w:rsidR="00CC0845">
              <w:rPr>
                <w:sz w:val="24"/>
                <w:szCs w:val="24"/>
              </w:rPr>
              <w:t>οπτικοακουστικο</w:t>
            </w:r>
            <w:r w:rsidRPr="005C7F97">
              <w:rPr>
                <w:sz w:val="24"/>
                <w:szCs w:val="24"/>
              </w:rPr>
              <w:t>γραμματισμό</w:t>
            </w:r>
            <w:proofErr w:type="spellEnd"/>
            <w:r w:rsidRPr="005C7F97">
              <w:rPr>
                <w:sz w:val="24"/>
                <w:szCs w:val="24"/>
              </w:rPr>
              <w:t xml:space="preserve"> τους και εν γένει την κινηματογραφική τους παιδεία, έτσι ώστε να γίνουν ώριμοι και σκεπτόμενοι θεατές</w:t>
            </w:r>
          </w:p>
          <w:p w:rsidR="00411150" w:rsidRPr="005C7F97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lastRenderedPageBreak/>
              <w:t>Διδακτική μεθοδολογία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Ερευνητική </w:t>
            </w:r>
            <w:r w:rsidR="00A676EC" w:rsidRPr="005C7F97">
              <w:rPr>
                <w:sz w:val="24"/>
                <w:szCs w:val="24"/>
              </w:rPr>
              <w:t xml:space="preserve"> -</w:t>
            </w:r>
            <w:r w:rsidR="000C69A7" w:rsidRPr="005C7F97">
              <w:rPr>
                <w:sz w:val="24"/>
                <w:szCs w:val="24"/>
              </w:rPr>
              <w:t xml:space="preserve"> </w:t>
            </w:r>
            <w:proofErr w:type="spellStart"/>
            <w:r w:rsidR="00A676EC" w:rsidRPr="005C7F97">
              <w:rPr>
                <w:sz w:val="24"/>
                <w:szCs w:val="24"/>
              </w:rPr>
              <w:t>ανακαλυπτική</w:t>
            </w:r>
            <w:proofErr w:type="spellEnd"/>
            <w:r w:rsidR="00A676EC" w:rsidRPr="005C7F97">
              <w:rPr>
                <w:sz w:val="24"/>
                <w:szCs w:val="24"/>
              </w:rPr>
              <w:t xml:space="preserve">, </w:t>
            </w:r>
            <w:proofErr w:type="spellStart"/>
            <w:r w:rsidR="00A676EC" w:rsidRPr="005C7F97">
              <w:rPr>
                <w:sz w:val="24"/>
                <w:szCs w:val="24"/>
              </w:rPr>
              <w:t>ο</w:t>
            </w:r>
            <w:r w:rsidRPr="005C7F97">
              <w:rPr>
                <w:sz w:val="24"/>
                <w:szCs w:val="24"/>
              </w:rPr>
              <w:t>μαδοσυνεργατική</w:t>
            </w:r>
            <w:proofErr w:type="spellEnd"/>
            <w:r w:rsidRPr="005C7F97">
              <w:rPr>
                <w:sz w:val="24"/>
                <w:szCs w:val="24"/>
              </w:rPr>
              <w:t>,</w:t>
            </w:r>
            <w:r w:rsidR="002B3E67" w:rsidRPr="005C7F97">
              <w:rPr>
                <w:sz w:val="24"/>
                <w:szCs w:val="24"/>
              </w:rPr>
              <w:t xml:space="preserve"> αναλυτική –συνθετική,  συζήτηση –κριτική, </w:t>
            </w:r>
            <w:proofErr w:type="spellStart"/>
            <w:r w:rsidR="00A676EC" w:rsidRPr="005C7F97">
              <w:rPr>
                <w:sz w:val="24"/>
                <w:szCs w:val="24"/>
              </w:rPr>
              <w:t>αναστοχασμός</w:t>
            </w:r>
            <w:proofErr w:type="spellEnd"/>
            <w:r w:rsidR="00A676EC" w:rsidRPr="005C7F97">
              <w:rPr>
                <w:sz w:val="24"/>
                <w:szCs w:val="24"/>
              </w:rPr>
              <w:t xml:space="preserve">, </w:t>
            </w:r>
            <w:proofErr w:type="spellStart"/>
            <w:r w:rsidR="00A676EC" w:rsidRPr="005C7F97">
              <w:rPr>
                <w:sz w:val="24"/>
                <w:szCs w:val="24"/>
              </w:rPr>
              <w:t>αυτοαξιολόγηση</w:t>
            </w:r>
            <w:proofErr w:type="spellEnd"/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Αναλυτικό Πρόγραμμα (με συγκεκριμένο χρονοδιάγραμμα υλοποίησής από Οκτώβριο μέχρι Μάιο ή Ιούνιο)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DC4175" w:rsidRPr="005C7F97" w:rsidRDefault="00DC4175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Οκτώβριος –Νοέμβριος</w:t>
            </w:r>
          </w:p>
          <w:p w:rsidR="000C69A7" w:rsidRPr="005C7F97" w:rsidRDefault="000C69A7" w:rsidP="00411150">
            <w:pPr>
              <w:rPr>
                <w:sz w:val="24"/>
                <w:szCs w:val="24"/>
              </w:rPr>
            </w:pPr>
          </w:p>
          <w:p w:rsidR="000C69A7" w:rsidRPr="005C7F97" w:rsidRDefault="00CC0845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Αφού γίνει μια αναδρομή</w:t>
            </w:r>
            <w:r w:rsidR="000C69A7" w:rsidRPr="005C7F97">
              <w:rPr>
                <w:sz w:val="24"/>
                <w:szCs w:val="24"/>
              </w:rPr>
              <w:t xml:space="preserve"> στην ιστορία του</w:t>
            </w:r>
            <w:r>
              <w:rPr>
                <w:sz w:val="24"/>
                <w:szCs w:val="24"/>
              </w:rPr>
              <w:t xml:space="preserve"> Κινηματογράφου, παρουσιαστούν γεγονότα - σταθμοί</w:t>
            </w:r>
            <w:r w:rsidR="000C69A7" w:rsidRPr="005C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στην εξέλιξή του, περιγραφεί το</w:t>
            </w:r>
            <w:r w:rsidR="000C69A7" w:rsidRPr="005C7F97">
              <w:rPr>
                <w:sz w:val="24"/>
                <w:szCs w:val="24"/>
              </w:rPr>
              <w:t xml:space="preserve"> θεωρητικό πλαίσιο της 7</w:t>
            </w:r>
            <w:r w:rsidR="000C69A7" w:rsidRPr="005C7F97">
              <w:rPr>
                <w:sz w:val="24"/>
                <w:szCs w:val="24"/>
                <w:vertAlign w:val="superscript"/>
              </w:rPr>
              <w:t>ης</w:t>
            </w:r>
            <w:r w:rsidR="000C69A7" w:rsidRPr="005C7F97">
              <w:rPr>
                <w:sz w:val="24"/>
                <w:szCs w:val="24"/>
              </w:rPr>
              <w:t xml:space="preserve"> τέχνης (κινηματογραφικά είδη, ρεύματα, εμβληματικοί σκηνοθέτες), οι μαθητές θα παρακολουθήσουν σχετικές ταινίες, ώστε να εξοικειωθούν με την </w:t>
            </w:r>
            <w:r w:rsidR="00365F14" w:rsidRPr="005C7F97">
              <w:rPr>
                <w:sz w:val="24"/>
                <w:szCs w:val="24"/>
              </w:rPr>
              <w:t>αισθητική και τη γλώσσα του σινεμά</w:t>
            </w:r>
            <w:r w:rsidR="000C69A7" w:rsidRPr="005C7F97">
              <w:rPr>
                <w:sz w:val="24"/>
                <w:szCs w:val="24"/>
              </w:rPr>
              <w:t>.</w:t>
            </w:r>
          </w:p>
          <w:p w:rsidR="00DC4175" w:rsidRPr="005C7F97" w:rsidRDefault="00DC4175" w:rsidP="00411150">
            <w:pPr>
              <w:rPr>
                <w:sz w:val="24"/>
                <w:szCs w:val="24"/>
              </w:rPr>
            </w:pPr>
          </w:p>
          <w:p w:rsidR="00DC4175" w:rsidRPr="005C7F97" w:rsidRDefault="00DC4175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Δεκέμβριος</w:t>
            </w:r>
            <w:r w:rsidR="000C69A7" w:rsidRPr="005C7F97">
              <w:rPr>
                <w:sz w:val="24"/>
                <w:szCs w:val="24"/>
              </w:rPr>
              <w:t xml:space="preserve"> – </w:t>
            </w:r>
            <w:r w:rsidRPr="005C7F97">
              <w:rPr>
                <w:sz w:val="24"/>
                <w:szCs w:val="24"/>
              </w:rPr>
              <w:t>Φεβρουάριος</w:t>
            </w:r>
          </w:p>
          <w:p w:rsidR="000C69A7" w:rsidRPr="005C7F97" w:rsidRDefault="000C69A7" w:rsidP="00411150">
            <w:pPr>
              <w:rPr>
                <w:sz w:val="24"/>
                <w:szCs w:val="24"/>
              </w:rPr>
            </w:pPr>
          </w:p>
          <w:p w:rsidR="000C69A7" w:rsidRPr="005C7F97" w:rsidRDefault="000C69A7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Οι μαθητές θα έρθουν σε επαφή με </w:t>
            </w:r>
            <w:r w:rsidR="00365F14" w:rsidRPr="005C7F97">
              <w:rPr>
                <w:sz w:val="24"/>
                <w:szCs w:val="24"/>
              </w:rPr>
              <w:t xml:space="preserve">επαγγελματίες του κινηματογραφικού χώρου, θα γνωρίσουν </w:t>
            </w:r>
            <w:r w:rsidRPr="005C7F97">
              <w:rPr>
                <w:sz w:val="24"/>
                <w:szCs w:val="24"/>
              </w:rPr>
              <w:t>το Διεθνές Φεστιβάλ Κινηματογράφου Ολυμπίας για Παιδιά και Νέους</w:t>
            </w:r>
            <w:r w:rsidR="00365F14" w:rsidRPr="005C7F97">
              <w:rPr>
                <w:sz w:val="24"/>
                <w:szCs w:val="24"/>
              </w:rPr>
              <w:t xml:space="preserve"> </w:t>
            </w:r>
            <w:r w:rsidRPr="005C7F97">
              <w:rPr>
                <w:sz w:val="24"/>
                <w:szCs w:val="24"/>
              </w:rPr>
              <w:t xml:space="preserve"> παρακολουθώντας ταινίες,  λαμβάνοντας μέρος στις διαδικτυακές κριτικές επιτροπές</w:t>
            </w:r>
            <w:r w:rsidR="00365F14" w:rsidRPr="005C7F97">
              <w:rPr>
                <w:sz w:val="24"/>
                <w:szCs w:val="24"/>
              </w:rPr>
              <w:t>, θα βιώσουν</w:t>
            </w:r>
            <w:r w:rsidRPr="005C7F97">
              <w:rPr>
                <w:sz w:val="24"/>
                <w:szCs w:val="24"/>
              </w:rPr>
              <w:t xml:space="preserve"> την </w:t>
            </w:r>
            <w:r w:rsidR="00365F14" w:rsidRPr="005C7F97">
              <w:rPr>
                <w:sz w:val="24"/>
                <w:szCs w:val="24"/>
              </w:rPr>
              <w:t xml:space="preserve">ουσία της </w:t>
            </w:r>
            <w:r w:rsidRPr="005C7F97">
              <w:rPr>
                <w:sz w:val="24"/>
                <w:szCs w:val="24"/>
              </w:rPr>
              <w:t>κινημα</w:t>
            </w:r>
            <w:r w:rsidR="00365F14" w:rsidRPr="005C7F97">
              <w:rPr>
                <w:sz w:val="24"/>
                <w:szCs w:val="24"/>
              </w:rPr>
              <w:t>το</w:t>
            </w:r>
            <w:r w:rsidRPr="005C7F97">
              <w:rPr>
                <w:sz w:val="24"/>
                <w:szCs w:val="24"/>
              </w:rPr>
              <w:t>γραφική</w:t>
            </w:r>
            <w:r w:rsidR="00365F14" w:rsidRPr="005C7F97">
              <w:rPr>
                <w:sz w:val="24"/>
                <w:szCs w:val="24"/>
              </w:rPr>
              <w:t>ς</w:t>
            </w:r>
            <w:r w:rsidRPr="005C7F97">
              <w:rPr>
                <w:sz w:val="24"/>
                <w:szCs w:val="24"/>
              </w:rPr>
              <w:t xml:space="preserve"> εμπειρία</w:t>
            </w:r>
            <w:r w:rsidR="00365F14" w:rsidRPr="005C7F97">
              <w:rPr>
                <w:sz w:val="24"/>
                <w:szCs w:val="24"/>
              </w:rPr>
              <w:t>ς.</w:t>
            </w:r>
          </w:p>
          <w:p w:rsidR="00DC4175" w:rsidRPr="00EE73D8" w:rsidRDefault="00DC4175" w:rsidP="00411150">
            <w:pPr>
              <w:rPr>
                <w:sz w:val="24"/>
                <w:szCs w:val="24"/>
              </w:rPr>
            </w:pPr>
          </w:p>
          <w:p w:rsidR="00EE73D8" w:rsidRPr="00CC0845" w:rsidRDefault="00EE73D8" w:rsidP="00411150">
            <w:pPr>
              <w:rPr>
                <w:sz w:val="24"/>
                <w:szCs w:val="24"/>
              </w:rPr>
            </w:pPr>
          </w:p>
          <w:p w:rsidR="00EE73D8" w:rsidRPr="00CC0845" w:rsidRDefault="00EE73D8" w:rsidP="00411150">
            <w:pPr>
              <w:rPr>
                <w:sz w:val="24"/>
                <w:szCs w:val="24"/>
              </w:rPr>
            </w:pPr>
          </w:p>
          <w:p w:rsidR="00EE73D8" w:rsidRPr="00CC0845" w:rsidRDefault="00EE73D8" w:rsidP="00411150">
            <w:pPr>
              <w:rPr>
                <w:sz w:val="24"/>
                <w:szCs w:val="24"/>
              </w:rPr>
            </w:pPr>
          </w:p>
          <w:p w:rsidR="00DC4175" w:rsidRPr="005C7F97" w:rsidRDefault="00DC4175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Μάρτιος </w:t>
            </w:r>
            <w:r w:rsidR="000C69A7" w:rsidRPr="005C7F97">
              <w:rPr>
                <w:sz w:val="24"/>
                <w:szCs w:val="24"/>
              </w:rPr>
              <w:t>–</w:t>
            </w:r>
            <w:r w:rsidRPr="005C7F97">
              <w:rPr>
                <w:sz w:val="24"/>
                <w:szCs w:val="24"/>
              </w:rPr>
              <w:t xml:space="preserve"> Μάιος</w:t>
            </w:r>
          </w:p>
          <w:p w:rsidR="00365F14" w:rsidRPr="005C7F97" w:rsidRDefault="00365F14" w:rsidP="00411150">
            <w:pPr>
              <w:rPr>
                <w:sz w:val="24"/>
                <w:szCs w:val="24"/>
              </w:rPr>
            </w:pPr>
          </w:p>
          <w:p w:rsidR="000C69A7" w:rsidRPr="005C7F97" w:rsidRDefault="000C69A7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Οι μαθητές μέσα από την παρακολούθηση ταινιών θα επικεντρωθούν σε θέματα κοινωνικού προβληματισμού και θα παρουσιάσουν τις δικές τους καλλιτεχνικές προσεγγίσεις (σενάρια, κριτικά κείμενα, αφίσες, οπτικοακουστικά προϊόντα)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lastRenderedPageBreak/>
              <w:t>Διδακτικό υλικό (έντυπο και ηλεκτρονικό)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DC4175" w:rsidRPr="005C7F97" w:rsidRDefault="002B3E67" w:rsidP="00DC4175">
            <w:pPr>
              <w:rPr>
                <w:sz w:val="24"/>
                <w:szCs w:val="24"/>
              </w:rPr>
            </w:pPr>
            <w:proofErr w:type="spellStart"/>
            <w:r w:rsidRPr="005C7F97">
              <w:rPr>
                <w:sz w:val="24"/>
                <w:szCs w:val="24"/>
                <w:lang w:val="en-US"/>
              </w:rPr>
              <w:t>Cinedu</w:t>
            </w:r>
            <w:proofErr w:type="spellEnd"/>
            <w:r w:rsidRPr="005C7F97">
              <w:rPr>
                <w:sz w:val="24"/>
                <w:szCs w:val="24"/>
              </w:rPr>
              <w:t xml:space="preserve"> -Ψηφιακή Π</w:t>
            </w:r>
            <w:r w:rsidR="00DC4175" w:rsidRPr="005C7F97">
              <w:rPr>
                <w:sz w:val="24"/>
                <w:szCs w:val="24"/>
              </w:rPr>
              <w:t xml:space="preserve">λατφόρμα </w:t>
            </w:r>
            <w:r w:rsidRPr="005C7F97">
              <w:rPr>
                <w:sz w:val="24"/>
                <w:szCs w:val="24"/>
              </w:rPr>
              <w:t xml:space="preserve"> Κινηματογραφικών Ταινιών για Σχολεία</w:t>
            </w:r>
            <w:r w:rsidR="00DC4175" w:rsidRPr="005C7F97">
              <w:rPr>
                <w:sz w:val="24"/>
                <w:szCs w:val="24"/>
              </w:rPr>
              <w:t xml:space="preserve">, Φεστιβάλ Κινηματογράφου Θεσσαλονίκης, </w:t>
            </w:r>
            <w:r w:rsidRPr="005C7F97">
              <w:rPr>
                <w:sz w:val="24"/>
                <w:szCs w:val="24"/>
              </w:rPr>
              <w:t xml:space="preserve">Διεθνές </w:t>
            </w:r>
            <w:r w:rsidR="00DC4175" w:rsidRPr="005C7F97">
              <w:rPr>
                <w:sz w:val="24"/>
                <w:szCs w:val="24"/>
              </w:rPr>
              <w:t>Φεστιβάλ Κινηματογρά</w:t>
            </w:r>
            <w:r w:rsidR="000C69A7" w:rsidRPr="005C7F97">
              <w:rPr>
                <w:sz w:val="24"/>
                <w:szCs w:val="24"/>
              </w:rPr>
              <w:t>φου Ολυμπίας για Π</w:t>
            </w:r>
            <w:r w:rsidR="00DC4175" w:rsidRPr="005C7F97">
              <w:rPr>
                <w:sz w:val="24"/>
                <w:szCs w:val="24"/>
              </w:rPr>
              <w:t>αιδιά και Νέους, Ταινιοθήκη της Ελλάδας</w:t>
            </w:r>
          </w:p>
          <w:p w:rsidR="00DC4175" w:rsidRPr="005C7F97" w:rsidRDefault="00DC4175" w:rsidP="00DC4175">
            <w:pPr>
              <w:rPr>
                <w:sz w:val="24"/>
                <w:szCs w:val="24"/>
              </w:rPr>
            </w:pPr>
          </w:p>
          <w:p w:rsidR="00411150" w:rsidRPr="005C7F97" w:rsidRDefault="00411150" w:rsidP="00DC4175">
            <w:pPr>
              <w:rPr>
                <w:sz w:val="24"/>
                <w:szCs w:val="24"/>
              </w:rPr>
            </w:pP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Τρόπος επιλογής μαθητών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A676EC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Από την εκδήλωση ενδιαφέροντος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Τρόποι αξιολόγησης μαθητών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A676EC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Φύλλα εργασίας, Ομαδικές εργασίες, 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Προτεινόμενο ωρολόγιο πρόγραμμα ομίλου (ημέρα/ώρα έναρξης/ώρα λήξης)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351BF5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Κάθε Παρασκευή</w:t>
            </w:r>
            <w:r w:rsidR="00B07FD7">
              <w:rPr>
                <w:sz w:val="24"/>
                <w:szCs w:val="24"/>
              </w:rPr>
              <w:t xml:space="preserve"> </w:t>
            </w:r>
            <w:r w:rsidR="00FF2650" w:rsidRPr="005C7F97">
              <w:rPr>
                <w:sz w:val="24"/>
                <w:szCs w:val="24"/>
              </w:rPr>
              <w:t xml:space="preserve"> 13.30 – 15.30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Τόπος διεξαγωγής ομίλου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Π</w:t>
            </w:r>
            <w:r w:rsidR="00A676EC" w:rsidRPr="005C7F97">
              <w:rPr>
                <w:sz w:val="24"/>
                <w:szCs w:val="24"/>
              </w:rPr>
              <w:t>ρότυπο Γυμνάσιο Πατρών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Ειδικοί εξωτερικοί συνεργάτες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A676EC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Δημήτρης Σπύρου ( σκηνοθέτης), Κωνσταντίνος Κυριακός ( καθηγητής Πανεπιστημίου Πατρών)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Συνεργασίες (ιδρύματα, οργανισμοί, σχολεία, φορείς, πρόσωπα κ.ά.)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A676EC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 xml:space="preserve">Διεθνές </w:t>
            </w:r>
            <w:r w:rsidR="00FF2650" w:rsidRPr="005C7F97">
              <w:rPr>
                <w:sz w:val="24"/>
                <w:szCs w:val="24"/>
              </w:rPr>
              <w:t>Φεστιβάλ Κινηματογράφου Ολυμπίας για παιδιά και Νέους</w:t>
            </w:r>
            <w:r w:rsidRPr="005C7F97">
              <w:rPr>
                <w:sz w:val="24"/>
                <w:szCs w:val="24"/>
              </w:rPr>
              <w:t>,</w:t>
            </w:r>
          </w:p>
          <w:p w:rsidR="00FF26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Κινηματογραφική Λέσχη Πάτρας,  Τμήμα Θε</w:t>
            </w:r>
            <w:r w:rsidR="00A676EC" w:rsidRPr="005C7F97">
              <w:rPr>
                <w:sz w:val="24"/>
                <w:szCs w:val="24"/>
              </w:rPr>
              <w:t>ατρικών Σπουδών Πανεπιστημίου Πα</w:t>
            </w:r>
            <w:r w:rsidRPr="005C7F97">
              <w:rPr>
                <w:sz w:val="24"/>
                <w:szCs w:val="24"/>
              </w:rPr>
              <w:t>τρών, Ταινιοθήκη της Ελλάδας</w:t>
            </w:r>
          </w:p>
          <w:p w:rsidR="00411150" w:rsidRPr="005C7F97" w:rsidRDefault="00411150" w:rsidP="00411150">
            <w:pPr>
              <w:rPr>
                <w:sz w:val="24"/>
                <w:szCs w:val="24"/>
              </w:rPr>
            </w:pPr>
          </w:p>
        </w:tc>
      </w:tr>
      <w:tr w:rsidR="00411150" w:rsidRPr="005C7F97" w:rsidTr="00411150">
        <w:trPr>
          <w:trHeight w:val="834"/>
        </w:trPr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Εκπαιδευτικές επισκέψεις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A676EC" w:rsidRPr="005C7F97" w:rsidRDefault="00A676EC" w:rsidP="00A676EC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Διεθνές Φεστιβάλ Κινηματογράφου Ολυμπίας για παιδιά και Νέους,</w:t>
            </w:r>
          </w:p>
          <w:p w:rsidR="00411150" w:rsidRPr="005C7F97" w:rsidRDefault="00A676EC" w:rsidP="00A676EC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Κινηματογραφική Λέσχη Πάτρας, Τμήμα Θεατρικών Σπουδών Πανεπιστημίου Πατρών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Τρόπος αξιολόγησης του ομίλου</w:t>
            </w:r>
          </w:p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:rsidR="00411150" w:rsidRPr="005C7F97" w:rsidRDefault="00B07FD7" w:rsidP="00411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Συζήτηση - </w:t>
            </w:r>
            <w:r w:rsidR="00A676EC" w:rsidRPr="005C7F97">
              <w:rPr>
                <w:sz w:val="24"/>
                <w:szCs w:val="24"/>
              </w:rPr>
              <w:t>Ερωτηματολόγιο</w:t>
            </w:r>
          </w:p>
        </w:tc>
      </w:tr>
      <w:tr w:rsidR="00411150" w:rsidRPr="005C7F97" w:rsidTr="00411150">
        <w:tc>
          <w:tcPr>
            <w:tcW w:w="3743" w:type="dxa"/>
          </w:tcPr>
          <w:p w:rsidR="00411150" w:rsidRPr="005C7F97" w:rsidRDefault="00411150" w:rsidP="00411150">
            <w:pPr>
              <w:rPr>
                <w:b/>
                <w:sz w:val="24"/>
                <w:szCs w:val="24"/>
              </w:rPr>
            </w:pPr>
            <w:r w:rsidRPr="005C7F97">
              <w:rPr>
                <w:b/>
                <w:sz w:val="24"/>
                <w:szCs w:val="24"/>
              </w:rPr>
              <w:t>Παραδοτέα</w:t>
            </w:r>
          </w:p>
        </w:tc>
        <w:tc>
          <w:tcPr>
            <w:tcW w:w="4553" w:type="dxa"/>
          </w:tcPr>
          <w:p w:rsidR="00411150" w:rsidRPr="005C7F97" w:rsidRDefault="00FF2650" w:rsidP="00411150">
            <w:pPr>
              <w:rPr>
                <w:sz w:val="24"/>
                <w:szCs w:val="24"/>
              </w:rPr>
            </w:pPr>
            <w:r w:rsidRPr="005C7F97">
              <w:rPr>
                <w:sz w:val="24"/>
                <w:szCs w:val="24"/>
              </w:rPr>
              <w:t>Φάκελος υλικού με τις εργασίες των μαθητών</w:t>
            </w:r>
            <w:r w:rsidR="00A676EC" w:rsidRPr="005C7F97">
              <w:rPr>
                <w:sz w:val="24"/>
                <w:szCs w:val="24"/>
              </w:rPr>
              <w:t xml:space="preserve"> (σενάρια, αφίσες, εργασίες  παρουσίασης- κριτικής ταινιών)   </w:t>
            </w:r>
          </w:p>
        </w:tc>
      </w:tr>
    </w:tbl>
    <w:p w:rsidR="00C86A3F" w:rsidRPr="005C7F97" w:rsidRDefault="00C86A3F">
      <w:pPr>
        <w:rPr>
          <w:rFonts w:ascii="Times New Roman" w:hAnsi="Times New Roman" w:cs="Times New Roman"/>
          <w:sz w:val="24"/>
          <w:szCs w:val="24"/>
        </w:rPr>
      </w:pPr>
    </w:p>
    <w:sectPr w:rsidR="00C86A3F" w:rsidRPr="005C7F97" w:rsidSect="00EE2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11150"/>
    <w:rsid w:val="000C69A7"/>
    <w:rsid w:val="002300A8"/>
    <w:rsid w:val="002B3E67"/>
    <w:rsid w:val="00351BF5"/>
    <w:rsid w:val="00365F14"/>
    <w:rsid w:val="00411150"/>
    <w:rsid w:val="005A19D7"/>
    <w:rsid w:val="005C7F97"/>
    <w:rsid w:val="00990147"/>
    <w:rsid w:val="00A676EC"/>
    <w:rsid w:val="00B07FD7"/>
    <w:rsid w:val="00B500F7"/>
    <w:rsid w:val="00C86A3F"/>
    <w:rsid w:val="00CC0845"/>
    <w:rsid w:val="00DC4175"/>
    <w:rsid w:val="00EE20D0"/>
    <w:rsid w:val="00EE73D8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ΛΑΜΠΡΙΝΗ ΠΑΠΑΤΣΙΜΠΑ</dc:creator>
  <cp:keywords/>
  <dc:description/>
  <cp:lastModifiedBy>user</cp:lastModifiedBy>
  <cp:revision>17</cp:revision>
  <dcterms:created xsi:type="dcterms:W3CDTF">2021-09-05T23:36:00Z</dcterms:created>
  <dcterms:modified xsi:type="dcterms:W3CDTF">2023-09-26T14:18:00Z</dcterms:modified>
</cp:coreProperties>
</file>