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B5C9A" w14:textId="77777777" w:rsidR="005E0195" w:rsidRPr="00971D91" w:rsidRDefault="005E0195" w:rsidP="005E0195">
      <w:pPr>
        <w:jc w:val="center"/>
        <w:rPr>
          <w:b/>
          <w:bCs/>
          <w:lang w:val="el-GR"/>
        </w:rPr>
      </w:pPr>
      <w:r>
        <w:rPr>
          <w:b/>
          <w:bCs/>
          <w:lang w:val="el-GR"/>
        </w:rPr>
        <w:t>Εξεταστέα ύ</w:t>
      </w:r>
      <w:r w:rsidRPr="00971D91">
        <w:rPr>
          <w:b/>
          <w:bCs/>
          <w:lang w:val="el-GR"/>
        </w:rPr>
        <w:t>λη</w:t>
      </w:r>
      <w:r>
        <w:rPr>
          <w:b/>
          <w:bCs/>
          <w:lang w:val="el-GR"/>
        </w:rPr>
        <w:t xml:space="preserve"> στο μάθημα της</w:t>
      </w:r>
      <w:r w:rsidRPr="00971D91">
        <w:rPr>
          <w:b/>
          <w:bCs/>
          <w:lang w:val="el-GR"/>
        </w:rPr>
        <w:t xml:space="preserve"> Ιστορίας Α</w:t>
      </w:r>
      <w:r>
        <w:rPr>
          <w:b/>
          <w:bCs/>
          <w:lang w:val="el-GR"/>
        </w:rPr>
        <w:t>΄</w:t>
      </w:r>
      <w:r w:rsidRPr="00971D91">
        <w:rPr>
          <w:b/>
          <w:bCs/>
          <w:lang w:val="el-GR"/>
        </w:rPr>
        <w:t xml:space="preserve"> γυμνασίου</w:t>
      </w:r>
    </w:p>
    <w:p w14:paraId="4EDC4B53" w14:textId="77777777" w:rsidR="005E0195" w:rsidRDefault="005E0195" w:rsidP="005E0195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Πολιτισμική Αναγέννηση</w:t>
      </w:r>
      <w:r>
        <w:t xml:space="preserve">, </w:t>
      </w:r>
      <w:r>
        <w:rPr>
          <w:lang w:val="el-GR"/>
        </w:rPr>
        <w:t xml:space="preserve">σελ. 40-41 </w:t>
      </w:r>
    </w:p>
    <w:p w14:paraId="74427EA6" w14:textId="77777777" w:rsidR="005E0195" w:rsidRDefault="005E0195" w:rsidP="005E0195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Αποικιακή εξάπλωση, σελ. 43-44</w:t>
      </w:r>
    </w:p>
    <w:p w14:paraId="36019BCB" w14:textId="77777777" w:rsidR="005E0195" w:rsidRDefault="005E0195" w:rsidP="005E0195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Η πόλη-κράτος και η εξέλιξη του πολιτεύματος, σελ. 45 (μέχρι  τη φράση «… που είχαν αντικείμενό τους την άσκηση εξουσίας».</w:t>
      </w:r>
    </w:p>
    <w:p w14:paraId="76C28D64" w14:textId="77777777" w:rsidR="005E0195" w:rsidRDefault="005E0195" w:rsidP="005E0195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Η Σπάρτη, σελ. 48-49 </w:t>
      </w:r>
    </w:p>
    <w:p w14:paraId="20B71C95" w14:textId="77777777" w:rsidR="005E0195" w:rsidRDefault="005E0195" w:rsidP="005E0195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Αθήνα: Από τη βασιλεία στην αριστοκρατία, σελ. 50-51 </w:t>
      </w:r>
    </w:p>
    <w:p w14:paraId="2BD03F4C" w14:textId="77777777" w:rsidR="005E0195" w:rsidRDefault="005E0195" w:rsidP="005E0195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Αθήνα: Πορεία προς τη δημοκρατία, σελ. 52-53</w:t>
      </w:r>
    </w:p>
    <w:p w14:paraId="6F18FECE" w14:textId="77777777" w:rsidR="005E0195" w:rsidRDefault="005E0195" w:rsidP="005E0195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Πέρσες και Έλληνες:  Δύο κόσμοι συγκρούονται, σελ. 57-59</w:t>
      </w:r>
    </w:p>
    <w:p w14:paraId="2CF40785" w14:textId="77777777" w:rsidR="005E0195" w:rsidRDefault="005E0195" w:rsidP="005E0195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Η οριστική απομάκρυνση της περσικής επίθεσης, σελ. 60-62</w:t>
      </w:r>
    </w:p>
    <w:p w14:paraId="28D13556" w14:textId="77777777" w:rsidR="005E0195" w:rsidRDefault="005E0195" w:rsidP="005E0195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Η Τέχνη, σελ. 65-66</w:t>
      </w:r>
    </w:p>
    <w:p w14:paraId="7CF7EAAC" w14:textId="77777777" w:rsidR="005E0195" w:rsidRDefault="005E0195" w:rsidP="005E0195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Η Συμμαχία της Δήλου – Η Συμμαχία όργανο της αθηναϊκής ηγεμονίας, σελ. 69-70</w:t>
      </w:r>
    </w:p>
    <w:p w14:paraId="4DF2BECC" w14:textId="77777777" w:rsidR="005E0195" w:rsidRDefault="005E0195" w:rsidP="005E0195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Το δημοκρατικό πολίτευμα σταθεροποιείται – Ο Περικλής και το δημοκρατικό πολίτευμα, σελ. 71-72</w:t>
      </w:r>
    </w:p>
    <w:p w14:paraId="748E6AC1" w14:textId="77777777" w:rsidR="005E0195" w:rsidRDefault="005E0195" w:rsidP="005E0195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Η λειτουργία του πολιτεύματος. Οι λειτουργίες, σελ. 73-74</w:t>
      </w:r>
    </w:p>
    <w:p w14:paraId="16A2555E" w14:textId="77777777" w:rsidR="005E0195" w:rsidRDefault="005E0195" w:rsidP="005E0195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Η συγκρότηση της αθηναϊκής κοινωνίας – Η καθημερινή ζωή, σελ. 75-77</w:t>
      </w:r>
    </w:p>
    <w:p w14:paraId="6CB1B650" w14:textId="77777777" w:rsidR="005E0195" w:rsidRDefault="005E0195" w:rsidP="005E0195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Η διαδικασία της  μόρφωσης – Ο Αθηναίος και η εργασία – Η Αθήνα γιορτάζει, σελ. 78-80</w:t>
      </w:r>
    </w:p>
    <w:p w14:paraId="78ABF99E" w14:textId="77777777" w:rsidR="005E0195" w:rsidRDefault="005E0195" w:rsidP="005E0195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Τα αίτια και οι αφορμές του Πελοποννησιακού πολέμου – Ο </w:t>
      </w:r>
      <w:proofErr w:type="spellStart"/>
      <w:r>
        <w:rPr>
          <w:lang w:val="el-GR"/>
        </w:rPr>
        <w:t>Αρχιδάμειος</w:t>
      </w:r>
      <w:proofErr w:type="spellEnd"/>
      <w:r>
        <w:rPr>
          <w:lang w:val="el-GR"/>
        </w:rPr>
        <w:t xml:space="preserve"> πόλεμος (431-421 π.Χ.), σελ. 83 και σελ. 85 (μόνο το παράθεμα «Ο Θουκυδίδης σκιαγραφεί τον όλεθρο του πολέμου»).</w:t>
      </w:r>
    </w:p>
    <w:p w14:paraId="78942B97" w14:textId="77777777" w:rsidR="005E0195" w:rsidRDefault="005E0195" w:rsidP="005E0195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Η εκστρατεία στη Σικελία (415-413 π.Χ. ) – Ο </w:t>
      </w:r>
      <w:proofErr w:type="spellStart"/>
      <w:r>
        <w:rPr>
          <w:lang w:val="el-GR"/>
        </w:rPr>
        <w:t>Δεκελεικός</w:t>
      </w:r>
      <w:proofErr w:type="spellEnd"/>
      <w:r>
        <w:rPr>
          <w:lang w:val="el-GR"/>
        </w:rPr>
        <w:t xml:space="preserve">   πόλεμος (413-404 π.Χ.), σελ. 87 (από τη φράση «Στις </w:t>
      </w:r>
      <w:proofErr w:type="spellStart"/>
      <w:r>
        <w:rPr>
          <w:lang w:val="el-GR"/>
        </w:rPr>
        <w:t>Αργινούσες</w:t>
      </w:r>
      <w:proofErr w:type="spellEnd"/>
      <w:r>
        <w:rPr>
          <w:lang w:val="el-GR"/>
        </w:rPr>
        <w:t xml:space="preserve"> ο αθηναϊκός στόλος …») – 88. </w:t>
      </w:r>
    </w:p>
    <w:p w14:paraId="44D8E2F5" w14:textId="77777777" w:rsidR="005E0195" w:rsidRDefault="005E0195" w:rsidP="005E0195">
      <w:pPr>
        <w:pStyle w:val="a3"/>
        <w:rPr>
          <w:lang w:val="el-GR"/>
        </w:rPr>
      </w:pPr>
    </w:p>
    <w:p w14:paraId="215341EC" w14:textId="2A587D15" w:rsidR="005E0195" w:rsidRDefault="005E0195" w:rsidP="005E0195">
      <w:pPr>
        <w:pStyle w:val="a3"/>
        <w:jc w:val="right"/>
        <w:rPr>
          <w:lang w:val="el-GR"/>
        </w:rPr>
      </w:pPr>
      <w:r>
        <w:rPr>
          <w:lang w:val="el-GR"/>
        </w:rPr>
        <w:t>Οι καθηγήτριες</w:t>
      </w:r>
    </w:p>
    <w:p w14:paraId="02E6B7EA" w14:textId="77777777" w:rsidR="005E0195" w:rsidRDefault="005E0195" w:rsidP="005E0195">
      <w:pPr>
        <w:pStyle w:val="a3"/>
        <w:jc w:val="right"/>
        <w:rPr>
          <w:lang w:val="el-GR"/>
        </w:rPr>
      </w:pPr>
    </w:p>
    <w:p w14:paraId="24976BC5" w14:textId="4BCBBF49" w:rsidR="005E0195" w:rsidRDefault="005E0195" w:rsidP="005E0195">
      <w:pPr>
        <w:pStyle w:val="a3"/>
        <w:jc w:val="right"/>
        <w:rPr>
          <w:lang w:val="el-GR"/>
        </w:rPr>
      </w:pPr>
      <w:proofErr w:type="spellStart"/>
      <w:r>
        <w:rPr>
          <w:lang w:val="el-GR"/>
        </w:rPr>
        <w:t>Καρασταμάτη</w:t>
      </w:r>
      <w:proofErr w:type="spellEnd"/>
      <w:r>
        <w:rPr>
          <w:lang w:val="el-GR"/>
        </w:rPr>
        <w:t xml:space="preserve"> Καλλιρρόη </w:t>
      </w:r>
    </w:p>
    <w:p w14:paraId="6DB9516F" w14:textId="77777777" w:rsidR="005E0195" w:rsidRDefault="005E0195" w:rsidP="005E0195">
      <w:pPr>
        <w:pStyle w:val="a3"/>
        <w:jc w:val="right"/>
        <w:rPr>
          <w:lang w:val="el-GR"/>
        </w:rPr>
      </w:pPr>
    </w:p>
    <w:p w14:paraId="37F2D7DD" w14:textId="27F14A15" w:rsidR="005E0195" w:rsidRDefault="005E0195" w:rsidP="005E0195">
      <w:pPr>
        <w:pStyle w:val="a3"/>
        <w:jc w:val="right"/>
        <w:rPr>
          <w:lang w:val="el-GR"/>
        </w:rPr>
      </w:pPr>
      <w:proofErr w:type="spellStart"/>
      <w:r>
        <w:rPr>
          <w:lang w:val="el-GR"/>
        </w:rPr>
        <w:t>Κατσιγιάννη</w:t>
      </w:r>
      <w:proofErr w:type="spellEnd"/>
      <w:r>
        <w:rPr>
          <w:lang w:val="el-GR"/>
        </w:rPr>
        <w:t xml:space="preserve"> Ελένη </w:t>
      </w:r>
    </w:p>
    <w:p w14:paraId="47E2A7A3" w14:textId="77777777" w:rsidR="00B1742E" w:rsidRPr="005E0195" w:rsidRDefault="00B1742E" w:rsidP="005E0195">
      <w:pPr>
        <w:jc w:val="right"/>
        <w:rPr>
          <w:lang w:val="el-GR"/>
        </w:rPr>
      </w:pPr>
    </w:p>
    <w:sectPr w:rsidR="00B1742E" w:rsidRPr="005E01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337ED8"/>
    <w:multiLevelType w:val="hybridMultilevel"/>
    <w:tmpl w:val="FE84B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00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2E"/>
    <w:rsid w:val="005E0195"/>
    <w:rsid w:val="00B1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A10E0"/>
  <w15:chartTrackingRefBased/>
  <w15:docId w15:val="{122B8BDF-AA56-4582-ADBF-BB111289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Antonios Leisos</dc:creator>
  <cp:keywords/>
  <dc:description/>
  <cp:lastModifiedBy>Antonios Leisos</cp:lastModifiedBy>
  <cp:revision>2</cp:revision>
  <dcterms:created xsi:type="dcterms:W3CDTF">2024-05-21T16:20:00Z</dcterms:created>
  <dcterms:modified xsi:type="dcterms:W3CDTF">2024-05-21T16:24:00Z</dcterms:modified>
</cp:coreProperties>
</file>